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2.0.0 -->
  <w:background w:color="ffffff">
    <v:background id="_x0000_s1025" filled="t" fillcolor="white"/>
  </w:background>
  <w:body>
    <w:p>
      <w:pPr>
        <w:spacing w:before="0" w:after="0"/>
        <w:ind w:firstLine="567"/>
        <w:jc w:val="center"/>
      </w:pPr>
      <w:r>
        <w:rPr>
          <w:rFonts w:ascii="Times New Roman" w:eastAsia="Times New Roman" w:hAnsi="Times New Roman" w:cs="Times New Roman"/>
          <w:highlight w:val="none"/>
        </w:rPr>
        <w:t>Решение</w:t>
      </w:r>
    </w:p>
    <w:p>
      <w:pPr>
        <w:spacing w:before="0" w:after="0"/>
        <w:ind w:firstLine="567"/>
        <w:jc w:val="center"/>
      </w:pPr>
      <w:r>
        <w:rPr>
          <w:rFonts w:ascii="Times New Roman" w:eastAsia="Times New Roman" w:hAnsi="Times New Roman" w:cs="Times New Roman"/>
          <w:highlight w:val="none"/>
        </w:rPr>
        <w:t>Именем Российской Федерации</w:t>
      </w:r>
    </w:p>
    <w:p>
      <w:pPr>
        <w:spacing w:before="0" w:after="0"/>
        <w:ind w:firstLine="567"/>
        <w:jc w:val="both"/>
      </w:pPr>
    </w:p>
    <w:p>
      <w:pPr>
        <w:spacing w:before="0" w:after="0"/>
        <w:ind w:firstLine="567"/>
        <w:jc w:val="both"/>
      </w:pPr>
      <w:r>
        <w:rPr>
          <w:rStyle w:val="cat-Dategrp-3rplc-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Замоскворецкий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районный суд </w:t>
      </w:r>
      <w:r>
        <w:rPr>
          <w:rStyle w:val="cat-Addressgrp-0rplc-1"/>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составе председательствующего судьи</w:t>
      </w:r>
      <w:r>
        <w:rPr>
          <w:rFonts w:ascii="Times New Roman" w:eastAsia="Times New Roman" w:hAnsi="Times New Roman" w:cs="Times New Roman"/>
          <w:highlight w:val="none"/>
        </w:rPr>
        <w:t xml:space="preserve">  </w:t>
      </w:r>
      <w:r>
        <w:rPr>
          <w:rStyle w:val="cat-FIOgrp-16rplc-2"/>
          <w:rFonts w:ascii="Times New Roman" w:eastAsia="Times New Roman" w:hAnsi="Times New Roman" w:cs="Times New Roman"/>
          <w:highlight w:val="none"/>
        </w:rPr>
        <w:t>фио</w:t>
      </w:r>
    </w:p>
    <w:p>
      <w:pPr>
        <w:spacing w:before="0" w:after="0"/>
        <w:ind w:firstLine="567"/>
        <w:jc w:val="both"/>
      </w:pPr>
      <w:r>
        <w:rPr>
          <w:rFonts w:ascii="Times New Roman" w:eastAsia="Times New Roman" w:hAnsi="Times New Roman" w:cs="Times New Roman"/>
          <w:highlight w:val="none"/>
        </w:rPr>
        <w:t xml:space="preserve">При секретаре </w:t>
      </w:r>
      <w:r>
        <w:rPr>
          <w:rStyle w:val="cat-FIOgrp-17rplc-3"/>
          <w:rFonts w:ascii="Times New Roman" w:eastAsia="Times New Roman" w:hAnsi="Times New Roman" w:cs="Times New Roman"/>
          <w:highlight w:val="none"/>
        </w:rPr>
        <w:t>фио</w:t>
      </w:r>
    </w:p>
    <w:p>
      <w:pPr>
        <w:spacing w:before="0" w:after="0"/>
        <w:ind w:firstLine="567"/>
        <w:jc w:val="both"/>
      </w:pPr>
      <w:r>
        <w:rPr>
          <w:rFonts w:ascii="Times New Roman" w:eastAsia="Times New Roman" w:hAnsi="Times New Roman" w:cs="Times New Roman"/>
          <w:highlight w:val="none"/>
        </w:rPr>
        <w:t>рассмотрев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в открытом судебном заседании административное дело № 2а-1638/2020 по иску </w:t>
      </w:r>
      <w:r>
        <w:rPr>
          <w:rStyle w:val="cat-FIOgrp-18rplc-4"/>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к Минюсту России о признании решения </w:t>
      </w:r>
      <w:r>
        <w:rPr>
          <w:rFonts w:ascii="Times New Roman" w:eastAsia="Times New Roman" w:hAnsi="Times New Roman" w:cs="Times New Roman"/>
          <w:highlight w:val="none"/>
        </w:rPr>
        <w:t>незаконным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обязании</w:t>
      </w:r>
      <w:r>
        <w:rPr>
          <w:rFonts w:ascii="Times New Roman" w:eastAsia="Times New Roman" w:hAnsi="Times New Roman" w:cs="Times New Roman"/>
          <w:highlight w:val="none"/>
        </w:rPr>
        <w:t xml:space="preserve"> произвести государственную регистрацию профсоюза</w:t>
      </w:r>
    </w:p>
    <w:p>
      <w:pPr>
        <w:spacing w:before="0" w:after="0"/>
        <w:ind w:firstLine="567"/>
        <w:jc w:val="center"/>
      </w:pPr>
    </w:p>
    <w:p>
      <w:pPr>
        <w:spacing w:before="0" w:after="0"/>
        <w:ind w:firstLine="567"/>
        <w:jc w:val="center"/>
      </w:pPr>
      <w:r>
        <w:rPr>
          <w:rFonts w:ascii="Times New Roman" w:eastAsia="Times New Roman" w:hAnsi="Times New Roman" w:cs="Times New Roman"/>
          <w:highlight w:val="none"/>
        </w:rPr>
        <w:t>установил</w:t>
      </w:r>
      <w:r>
        <w:rPr>
          <w:rFonts w:ascii="Times New Roman" w:eastAsia="Times New Roman" w:hAnsi="Times New Roman" w:cs="Times New Roman"/>
          <w:highlight w:val="none"/>
        </w:rPr>
        <w:t>:</w:t>
      </w:r>
    </w:p>
    <w:p>
      <w:pPr>
        <w:spacing w:before="0" w:after="0"/>
        <w:ind w:firstLine="567"/>
        <w:jc w:val="both"/>
      </w:pPr>
      <w:r>
        <w:rPr>
          <w:rFonts w:ascii="Times New Roman" w:eastAsia="Times New Roman" w:hAnsi="Times New Roman" w:cs="Times New Roman"/>
          <w:highlight w:val="none"/>
        </w:rPr>
        <w:t> </w:t>
      </w:r>
    </w:p>
    <w:p>
      <w:pPr>
        <w:spacing w:before="0" w:after="0"/>
        <w:ind w:firstLine="567"/>
        <w:jc w:val="both"/>
      </w:pPr>
      <w:r>
        <w:rPr>
          <w:rStyle w:val="cat-FIOgrp-19rplc-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обратился в суд с административным иском к Минюсту России о признании незаконным решение от </w:t>
      </w:r>
      <w:r>
        <w:rPr>
          <w:rStyle w:val="cat-Dategrp-4rplc-6"/>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об отказе в государственной регистрации Всероссийского независимого профессионального союза адвокатов (дале</w:t>
      </w:r>
      <w:r>
        <w:rPr>
          <w:rFonts w:ascii="Times New Roman" w:eastAsia="Times New Roman" w:hAnsi="Times New Roman" w:cs="Times New Roman"/>
          <w:highlight w:val="none"/>
        </w:rPr>
        <w:t>е-</w:t>
      </w:r>
      <w:r>
        <w:rPr>
          <w:rFonts w:ascii="Times New Roman" w:eastAsia="Times New Roman" w:hAnsi="Times New Roman" w:cs="Times New Roman"/>
          <w:highlight w:val="none"/>
        </w:rPr>
        <w:t xml:space="preserve"> союз) при создании; </w:t>
      </w:r>
      <w:r>
        <w:rPr>
          <w:rFonts w:ascii="Times New Roman" w:eastAsia="Times New Roman" w:hAnsi="Times New Roman" w:cs="Times New Roman"/>
          <w:highlight w:val="none"/>
        </w:rPr>
        <w:t>обязании</w:t>
      </w:r>
      <w:r>
        <w:rPr>
          <w:rFonts w:ascii="Times New Roman" w:eastAsia="Times New Roman" w:hAnsi="Times New Roman" w:cs="Times New Roman"/>
          <w:highlight w:val="none"/>
        </w:rPr>
        <w:t xml:space="preserve"> произвести государственную регистрацию Союза.</w:t>
      </w:r>
    </w:p>
    <w:p>
      <w:pPr>
        <w:spacing w:before="0" w:after="0"/>
        <w:ind w:firstLine="567"/>
        <w:jc w:val="both"/>
      </w:pPr>
      <w:r>
        <w:rPr>
          <w:rFonts w:ascii="Times New Roman" w:eastAsia="Times New Roman" w:hAnsi="Times New Roman" w:cs="Times New Roman"/>
          <w:highlight w:val="none"/>
        </w:rPr>
        <w:t xml:space="preserve">В обосновании требований указал, что </w:t>
      </w:r>
      <w:r>
        <w:rPr>
          <w:rFonts w:ascii="Times New Roman" w:eastAsia="Times New Roman" w:hAnsi="Times New Roman" w:cs="Times New Roman"/>
          <w:highlight w:val="none"/>
        </w:rPr>
        <w:t xml:space="preserve">не </w:t>
      </w:r>
      <w:r>
        <w:rPr>
          <w:rFonts w:ascii="Times New Roman" w:eastAsia="Times New Roman" w:hAnsi="Times New Roman" w:cs="Times New Roman"/>
          <w:highlight w:val="none"/>
        </w:rPr>
        <w:t>согласен</w:t>
      </w:r>
      <w:r>
        <w:rPr>
          <w:rFonts w:ascii="Times New Roman" w:eastAsia="Times New Roman" w:hAnsi="Times New Roman" w:cs="Times New Roman"/>
          <w:highlight w:val="none"/>
        </w:rPr>
        <w:t xml:space="preserve"> с решением, поскольку оно нарушает право гражданина на создание профессионального союза для защиты своих интересов, закрепленное ст. 30 Конституции Российской Федерации. Основанием для принятия такого решения явилось то, что представленные документы противоречат законодательству Российской Федерации. Минюст России не вправе отказывать в регистрации профсоюза. В России существует несколько профсоюзов адвокатов, поэтому решение Минюста России является необоснованным. Адвокаты вправе создать профсоюз, поскольку такое объединение как Адвокатская палата не может осуществлять те полномочия, которые предоставлены профсоюзу. </w:t>
      </w:r>
    </w:p>
    <w:p>
      <w:pPr>
        <w:spacing w:before="0" w:after="0"/>
        <w:ind w:firstLine="567"/>
        <w:jc w:val="both"/>
      </w:pPr>
      <w:r>
        <w:rPr>
          <w:rFonts w:ascii="Times New Roman" w:eastAsia="Times New Roman" w:hAnsi="Times New Roman" w:cs="Times New Roman"/>
          <w:highlight w:val="none"/>
        </w:rPr>
        <w:t>Административный истец</w:t>
      </w:r>
      <w:r>
        <w:rPr>
          <w:rFonts w:ascii="Times New Roman" w:eastAsia="Times New Roman" w:hAnsi="Times New Roman" w:cs="Times New Roman"/>
          <w:highlight w:val="none"/>
        </w:rPr>
        <w:t xml:space="preserve">  </w:t>
      </w:r>
      <w:r>
        <w:rPr>
          <w:rStyle w:val="cat-FIOgrp-19rplc-7"/>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и его представитель </w:t>
      </w:r>
      <w:r>
        <w:rPr>
          <w:rStyle w:val="cat-FIOgrp-20rplc-8"/>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заявленные требования поддержали. </w:t>
      </w:r>
    </w:p>
    <w:p>
      <w:pPr>
        <w:spacing w:before="0" w:after="0"/>
        <w:ind w:firstLine="567"/>
        <w:jc w:val="both"/>
      </w:pPr>
      <w:r>
        <w:rPr>
          <w:rFonts w:ascii="Times New Roman" w:eastAsia="Times New Roman" w:hAnsi="Times New Roman" w:cs="Times New Roman"/>
          <w:highlight w:val="none"/>
        </w:rPr>
        <w:t>Представитель Минюста России</w:t>
      </w:r>
      <w:r>
        <w:rPr>
          <w:rFonts w:ascii="Times New Roman" w:eastAsia="Times New Roman" w:hAnsi="Times New Roman" w:cs="Times New Roman"/>
          <w:highlight w:val="none"/>
        </w:rPr>
        <w:t xml:space="preserve">  </w:t>
      </w:r>
      <w:r>
        <w:rPr>
          <w:rStyle w:val="cat-FIOgrp-21rplc-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судебном заседании возражал</w:t>
      </w:r>
      <w:r>
        <w:rPr>
          <w:rFonts w:ascii="Times New Roman" w:eastAsia="Times New Roman" w:hAnsi="Times New Roman" w:cs="Times New Roman"/>
          <w:highlight w:val="none"/>
        </w:rPr>
        <w:t>а</w:t>
      </w:r>
      <w:r>
        <w:rPr>
          <w:rFonts w:ascii="Times New Roman" w:eastAsia="Times New Roman" w:hAnsi="Times New Roman" w:cs="Times New Roman"/>
          <w:highlight w:val="none"/>
        </w:rPr>
        <w:t xml:space="preserve"> против удовлетворения заявленных требований</w:t>
      </w:r>
      <w:r>
        <w:rPr>
          <w:rFonts w:ascii="Times New Roman" w:eastAsia="Times New Roman" w:hAnsi="Times New Roman" w:cs="Times New Roman"/>
          <w:highlight w:val="none"/>
        </w:rPr>
        <w:t>, представив письменные возражения</w:t>
      </w:r>
      <w:r>
        <w:rPr>
          <w:rFonts w:ascii="Times New Roman" w:eastAsia="Times New Roman" w:hAnsi="Times New Roman" w:cs="Times New Roman"/>
          <w:highlight w:val="none"/>
        </w:rPr>
        <w:t>.</w:t>
      </w:r>
    </w:p>
    <w:p>
      <w:pPr>
        <w:spacing w:before="0" w:after="0"/>
        <w:ind w:firstLine="567"/>
        <w:jc w:val="both"/>
      </w:pPr>
      <w:r>
        <w:rPr>
          <w:rFonts w:ascii="Times New Roman" w:eastAsia="Times New Roman" w:hAnsi="Times New Roman" w:cs="Times New Roman"/>
          <w:highlight w:val="none"/>
        </w:rPr>
        <w:t>Суд, выслушав</w:t>
      </w:r>
      <w:r>
        <w:rPr>
          <w:rFonts w:ascii="Times New Roman" w:eastAsia="Times New Roman" w:hAnsi="Times New Roman" w:cs="Times New Roman"/>
          <w:highlight w:val="none"/>
        </w:rPr>
        <w:t xml:space="preserve"> объяснения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административного истца, его представителя, представителя административного ответчика</w:t>
      </w:r>
      <w:r>
        <w:rPr>
          <w:rFonts w:ascii="Times New Roman" w:eastAsia="Times New Roman" w:hAnsi="Times New Roman" w:cs="Times New Roman"/>
          <w:highlight w:val="none"/>
        </w:rPr>
        <w:t xml:space="preserve">, исследовав письменные материалы дела, приходит к следующим выводам. </w:t>
      </w:r>
    </w:p>
    <w:p>
      <w:pPr>
        <w:spacing w:before="0" w:after="0"/>
        <w:ind w:firstLine="567"/>
        <w:jc w:val="both"/>
      </w:pPr>
      <w:r>
        <w:rPr>
          <w:rFonts w:ascii="Times New Roman" w:eastAsia="Times New Roman" w:hAnsi="Times New Roman" w:cs="Times New Roman"/>
          <w:highlight w:val="none"/>
        </w:rPr>
        <w:t>В соответствии с частью 9 статьи 226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r>
        <w:rPr>
          <w:rFonts w:ascii="Times New Roman" w:eastAsia="Times New Roman" w:hAnsi="Times New Roman" w:cs="Times New Roman"/>
          <w:highlight w:val="none"/>
        </w:rPr>
        <w:t xml:space="preserve"> соблюдены ли сроки обращения в суд; соблюдены ли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w:t>
      </w:r>
      <w:r>
        <w:rPr>
          <w:rFonts w:ascii="Times New Roman" w:eastAsia="Times New Roman" w:hAnsi="Times New Roman" w:cs="Times New Roman"/>
          <w:highlight w:val="none"/>
        </w:rPr>
        <w:t xml:space="preserve">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соответствует ли содержание оспариваемого решения, </w:t>
      </w:r>
      <w:r>
        <w:rPr>
          <w:rFonts w:ascii="Times New Roman" w:eastAsia="Times New Roman" w:hAnsi="Times New Roman" w:cs="Times New Roman"/>
          <w:highlight w:val="none"/>
        </w:rPr>
        <w:t>совершенного оспариваемого действия (бездействия) нормативным правовым актам, регулирующим спорные отношения.</w:t>
      </w:r>
    </w:p>
    <w:p>
      <w:pPr>
        <w:spacing w:before="0" w:after="0"/>
        <w:ind w:firstLine="567"/>
        <w:jc w:val="both"/>
      </w:pPr>
      <w:r>
        <w:rPr>
          <w:rFonts w:ascii="Times New Roman" w:eastAsia="Times New Roman" w:hAnsi="Times New Roman" w:cs="Times New Roman"/>
          <w:highlight w:val="none"/>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(часть 11 статьи 226 КАС РФ).</w:t>
      </w:r>
    </w:p>
    <w:p>
      <w:pPr>
        <w:spacing w:before="0" w:after="0"/>
        <w:ind w:firstLine="567"/>
        <w:jc w:val="both"/>
      </w:pPr>
      <w:r>
        <w:rPr>
          <w:rFonts w:ascii="Times New Roman" w:eastAsia="Times New Roman" w:hAnsi="Times New Roman" w:cs="Times New Roman"/>
          <w:highlight w:val="none"/>
        </w:rPr>
        <w:t xml:space="preserve">В соответствии с часть второй статьи 21 Федерального закона от </w:t>
      </w:r>
      <w:r>
        <w:rPr>
          <w:rStyle w:val="cat-Dategrp-5rplc-1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82-ФЗ «Об общественных объединениях» (далее - Закон № 82-ФЗ) решение о государственной регистрации (об отказе в государственной регистрации) общественного объединения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и </w:t>
      </w:r>
      <w:r>
        <w:rPr>
          <w:rFonts w:ascii="Times New Roman" w:eastAsia="Times New Roman" w:hAnsi="Times New Roman" w:cs="Times New Roman"/>
          <w:highlight w:val="none"/>
        </w:rPr>
        <w:t>ликвидации</w:t>
      </w:r>
      <w:r>
        <w:rPr>
          <w:rFonts w:ascii="Times New Roman" w:eastAsia="Times New Roman" w:hAnsi="Times New Roman" w:cs="Times New Roman"/>
          <w:highlight w:val="none"/>
        </w:rPr>
        <w:t xml:space="preserve"> общественных объединениях, а также иных предусмотренных федеральными законами сведений осуществляется уполномоченным в соответствии со статьей 2 Федерального закона от </w:t>
      </w:r>
      <w:r>
        <w:rPr>
          <w:rStyle w:val="cat-Dategrp-6rplc-11"/>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129-ФЗ «О государственной регистрации юридических лиц и индивидуальных предпринимателей» (далее - Закон № 129-ФЗ)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pPr>
        <w:spacing w:before="0" w:after="0"/>
        <w:ind w:firstLine="567"/>
        <w:jc w:val="both"/>
      </w:pPr>
      <w:r>
        <w:rPr>
          <w:rFonts w:ascii="Times New Roman" w:eastAsia="Times New Roman" w:hAnsi="Times New Roman" w:cs="Times New Roman"/>
          <w:highlight w:val="none"/>
        </w:rPr>
        <w:t>Согласно части третьей статьи 21 Закона № 82-ФЗ решение о государственной регистрации общероссийского общественного объединения принимается федеральным органом государственной регистрации.</w:t>
      </w:r>
    </w:p>
    <w:p>
      <w:pPr>
        <w:spacing w:before="0" w:after="0"/>
        <w:ind w:firstLine="567"/>
        <w:jc w:val="both"/>
      </w:pPr>
      <w:r>
        <w:rPr>
          <w:rFonts w:ascii="Times New Roman" w:eastAsia="Times New Roman" w:hAnsi="Times New Roman" w:cs="Times New Roman"/>
          <w:highlight w:val="none"/>
        </w:rPr>
        <w:t xml:space="preserve">В силу </w:t>
      </w:r>
      <w:r>
        <w:rPr>
          <w:rFonts w:ascii="Times New Roman" w:eastAsia="Times New Roman" w:hAnsi="Times New Roman" w:cs="Times New Roman"/>
          <w:highlight w:val="none"/>
        </w:rPr>
        <w:t>пп</w:t>
      </w:r>
      <w:r>
        <w:rPr>
          <w:rFonts w:ascii="Times New Roman" w:eastAsia="Times New Roman" w:hAnsi="Times New Roman" w:cs="Times New Roman"/>
          <w:highlight w:val="none"/>
        </w:rPr>
        <w:t xml:space="preserve">. 30.7 п. 7 Положения о Министерстве юстиции Российской Федерации, утвержденного Указом Президента Российской Федерации от </w:t>
      </w:r>
      <w:r>
        <w:rPr>
          <w:rStyle w:val="cat-Dategrp-7rplc-12"/>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1313 «Вопросы Министерства юстиции Российской Федерации», органом, правомочным принимать решение о государственной регистрации (федеральным органом государственной регистрации) по отношению к Организации, является Министерство юстиции Российской Федерации.</w:t>
      </w:r>
    </w:p>
    <w:p>
      <w:pPr>
        <w:spacing w:before="0" w:after="0"/>
        <w:ind w:firstLine="567"/>
        <w:jc w:val="both"/>
      </w:pPr>
      <w:r>
        <w:rPr>
          <w:rFonts w:ascii="Times New Roman" w:eastAsia="Times New Roman" w:hAnsi="Times New Roman" w:cs="Times New Roman"/>
          <w:highlight w:val="none"/>
        </w:rPr>
        <w:t xml:space="preserve">Решения о государственной регистрации (об отказе в государственной регистрации) общероссийских общественных объединений принимаются Министерством юстиции Российской Федерации на основании подпункта 30.7 пункта 7 Положения о Министерстве юстиции Российской Федерации, утвержденного Указом Президента Российской Федерации от </w:t>
      </w:r>
      <w:r>
        <w:rPr>
          <w:rStyle w:val="cat-Dategrp-7rplc-13"/>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1313, в соответствии с Административным регламентом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 утвержденного приказом Минюста</w:t>
      </w:r>
      <w:r>
        <w:rPr>
          <w:rFonts w:ascii="Times New Roman" w:eastAsia="Times New Roman" w:hAnsi="Times New Roman" w:cs="Times New Roman"/>
          <w:highlight w:val="none"/>
        </w:rPr>
        <w:t xml:space="preserve"> России от </w:t>
      </w:r>
      <w:r>
        <w:rPr>
          <w:rStyle w:val="cat-Dategrp-8rplc-14"/>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455 (далее — Административный регламент).</w:t>
      </w:r>
    </w:p>
    <w:p>
      <w:pPr>
        <w:spacing w:before="0" w:after="0"/>
        <w:ind w:firstLine="567"/>
        <w:jc w:val="both"/>
      </w:pPr>
      <w:r>
        <w:rPr>
          <w:rFonts w:ascii="Times New Roman" w:eastAsia="Times New Roman" w:hAnsi="Times New Roman" w:cs="Times New Roman"/>
          <w:highlight w:val="none"/>
        </w:rPr>
        <w:t xml:space="preserve">Как установлено в судебном заседании </w:t>
      </w:r>
      <w:r>
        <w:rPr>
          <w:rFonts w:ascii="Times New Roman" w:eastAsia="Times New Roman" w:hAnsi="Times New Roman" w:cs="Times New Roman"/>
          <w:highlight w:val="none"/>
        </w:rPr>
        <w:t xml:space="preserve">в Минюст России </w:t>
      </w:r>
      <w:r>
        <w:rPr>
          <w:rStyle w:val="cat-Dategrp-9rplc-15"/>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поступили документы о регистрации Всероссийского независимого профсоюза адвокатов при создании. </w:t>
      </w:r>
    </w:p>
    <w:p>
      <w:pPr>
        <w:spacing w:before="0" w:after="0"/>
        <w:ind w:firstLine="567"/>
        <w:jc w:val="both"/>
      </w:pPr>
      <w:r>
        <w:rPr>
          <w:rFonts w:ascii="Times New Roman" w:eastAsia="Times New Roman" w:hAnsi="Times New Roman" w:cs="Times New Roman"/>
          <w:highlight w:val="none"/>
        </w:rPr>
        <w:t xml:space="preserve">Минюстом России </w:t>
      </w:r>
      <w:r>
        <w:rPr>
          <w:rFonts w:ascii="Times New Roman" w:eastAsia="Times New Roman" w:hAnsi="Times New Roman" w:cs="Times New Roman"/>
          <w:highlight w:val="none"/>
        </w:rPr>
        <w:t>п</w:t>
      </w:r>
      <w:r>
        <w:rPr>
          <w:rFonts w:ascii="Times New Roman" w:eastAsia="Times New Roman" w:hAnsi="Times New Roman" w:cs="Times New Roman"/>
          <w:highlight w:val="none"/>
        </w:rPr>
        <w:t>о результатам их рассмотрения принято решение об отказе в государственной регистрации Организации при создании</w:t>
      </w:r>
      <w:r>
        <w:rPr>
          <w:rFonts w:ascii="Times New Roman" w:eastAsia="Times New Roman" w:hAnsi="Times New Roman" w:cs="Times New Roman"/>
          <w:highlight w:val="none"/>
        </w:rPr>
        <w:t xml:space="preserve">, что следует из </w:t>
      </w:r>
      <w:r>
        <w:rPr>
          <w:rFonts w:ascii="Times New Roman" w:eastAsia="Times New Roman" w:hAnsi="Times New Roman" w:cs="Times New Roman"/>
          <w:highlight w:val="none"/>
        </w:rPr>
        <w:t>распоряжени</w:t>
      </w:r>
      <w:r>
        <w:rPr>
          <w:rFonts w:ascii="Times New Roman" w:eastAsia="Times New Roman" w:hAnsi="Times New Roman" w:cs="Times New Roman"/>
          <w:highlight w:val="none"/>
        </w:rPr>
        <w:t>я</w:t>
      </w:r>
      <w:r>
        <w:rPr>
          <w:rFonts w:ascii="Times New Roman" w:eastAsia="Times New Roman" w:hAnsi="Times New Roman" w:cs="Times New Roman"/>
          <w:highlight w:val="none"/>
        </w:rPr>
        <w:t xml:space="preserve"> о</w:t>
      </w:r>
      <w:r>
        <w:rPr>
          <w:rFonts w:ascii="Times New Roman" w:eastAsia="Times New Roman" w:hAnsi="Times New Roman" w:cs="Times New Roman"/>
          <w:highlight w:val="none"/>
        </w:rPr>
        <w:t xml:space="preserve">б отказе от </w:t>
      </w:r>
      <w:r>
        <w:rPr>
          <w:rStyle w:val="cat-Dategrp-10rplc-16"/>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№1145-р.</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Решение принято </w:t>
      </w:r>
      <w:r>
        <w:rPr>
          <w:rFonts w:ascii="Times New Roman" w:eastAsia="Times New Roman" w:hAnsi="Times New Roman" w:cs="Times New Roman"/>
          <w:highlight w:val="none"/>
        </w:rPr>
        <w:t>на основании пункта 1 части первой статьи 23 Закон</w:t>
      </w:r>
      <w:r>
        <w:rPr>
          <w:rFonts w:ascii="Times New Roman" w:eastAsia="Times New Roman" w:hAnsi="Times New Roman" w:cs="Times New Roman"/>
          <w:highlight w:val="none"/>
        </w:rPr>
        <w:t>а</w:t>
      </w:r>
      <w:r>
        <w:rPr>
          <w:rFonts w:ascii="Times New Roman" w:eastAsia="Times New Roman" w:hAnsi="Times New Roman" w:cs="Times New Roman"/>
          <w:highlight w:val="none"/>
        </w:rPr>
        <w:t xml:space="preserve"> № 82-ФЗ</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государственной регистрации общественного объединения может быть отказано, если устав и иные представленные для государственной регистрации документы противоречат законодательству Российской Федерации</w:t>
      </w:r>
      <w:r>
        <w:rPr>
          <w:rFonts w:ascii="Times New Roman" w:eastAsia="Times New Roman" w:hAnsi="Times New Roman" w:cs="Times New Roman"/>
          <w:highlight w:val="none"/>
        </w:rPr>
        <w:t xml:space="preserve">). </w:t>
      </w:r>
    </w:p>
    <w:p>
      <w:pPr>
        <w:spacing w:before="0" w:after="0"/>
        <w:ind w:firstLine="567"/>
        <w:jc w:val="both"/>
      </w:pPr>
      <w:r>
        <w:rPr>
          <w:rFonts w:ascii="Times New Roman" w:eastAsia="Times New Roman" w:hAnsi="Times New Roman" w:cs="Times New Roman"/>
          <w:highlight w:val="none"/>
        </w:rPr>
        <w:t>Минюст России указал на то, что Союз не является профессиональным союзом, так как право на создание профсоюзов имеют работники, а адвокаты к ним не относятся. Соответственно,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наименование, устав, иные представленные документы не отвечают требованиям, предъявляемым законодателем к профсоюзам.</w:t>
      </w:r>
    </w:p>
    <w:p>
      <w:pPr>
        <w:spacing w:before="0" w:after="0"/>
        <w:ind w:firstLine="567"/>
        <w:jc w:val="both"/>
      </w:pPr>
      <w:r>
        <w:rPr>
          <w:rFonts w:ascii="Times New Roman" w:eastAsia="Times New Roman" w:hAnsi="Times New Roman" w:cs="Times New Roman"/>
          <w:highlight w:val="none"/>
        </w:rPr>
        <w:t xml:space="preserve">Минюстом России установлено, что </w:t>
      </w:r>
      <w:r>
        <w:rPr>
          <w:rFonts w:ascii="Times New Roman" w:eastAsia="Times New Roman" w:hAnsi="Times New Roman" w:cs="Times New Roman"/>
          <w:highlight w:val="none"/>
        </w:rPr>
        <w:t>Союз</w:t>
      </w:r>
      <w:r>
        <w:rPr>
          <w:rFonts w:ascii="Times New Roman" w:eastAsia="Times New Roman" w:hAnsi="Times New Roman" w:cs="Times New Roman"/>
          <w:highlight w:val="none"/>
        </w:rPr>
        <w:t xml:space="preserve"> не является профессиональным союзом.</w:t>
      </w:r>
    </w:p>
    <w:p>
      <w:pPr>
        <w:spacing w:before="0" w:after="0"/>
        <w:ind w:firstLine="567"/>
        <w:jc w:val="both"/>
      </w:pPr>
      <w:r>
        <w:rPr>
          <w:rFonts w:ascii="Times New Roman" w:eastAsia="Times New Roman" w:hAnsi="Times New Roman" w:cs="Times New Roman"/>
          <w:highlight w:val="none"/>
        </w:rPr>
        <w:t xml:space="preserve">По мнению суда, такое решение является законным и обоснованным, исходя из следующего. </w:t>
      </w:r>
    </w:p>
    <w:p>
      <w:pPr>
        <w:spacing w:before="0" w:after="0"/>
        <w:ind w:firstLine="567"/>
        <w:jc w:val="both"/>
      </w:pPr>
      <w:r>
        <w:rPr>
          <w:rFonts w:ascii="Times New Roman" w:eastAsia="Times New Roman" w:hAnsi="Times New Roman" w:cs="Times New Roman"/>
          <w:highlight w:val="none"/>
        </w:rPr>
        <w:t xml:space="preserve">Согласно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ст</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2 Федерального закона от </w:t>
      </w:r>
      <w:r>
        <w:rPr>
          <w:rStyle w:val="cat-Dategrp-11rplc-17"/>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10-ФЗ «О профессиональных союзах, их правах и гарантиях деятельности» (далее - Закон № 10-ФЗ)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pPr>
        <w:spacing w:before="0" w:after="0"/>
        <w:ind w:firstLine="567"/>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w:t>
      </w:r>
      <w:r>
        <w:rPr>
          <w:rFonts w:ascii="Times New Roman" w:eastAsia="Times New Roman" w:hAnsi="Times New Roman" w:cs="Times New Roman"/>
          <w:highlight w:val="none"/>
        </w:rPr>
        <w:t xml:space="preserve">татье 3 Закона № 10-ФЗ </w:t>
      </w:r>
      <w:r>
        <w:rPr>
          <w:rFonts w:ascii="Times New Roman" w:eastAsia="Times New Roman" w:hAnsi="Times New Roman" w:cs="Times New Roman"/>
          <w:highlight w:val="none"/>
        </w:rPr>
        <w:t>указано</w:t>
      </w:r>
      <w:r>
        <w:rPr>
          <w:rFonts w:ascii="Times New Roman" w:eastAsia="Times New Roman" w:hAnsi="Times New Roman" w:cs="Times New Roman"/>
          <w:highlight w:val="none"/>
        </w:rPr>
        <w:t xml:space="preserve">, что общероссийский профсоюз - добровольное объединение членов профсоюза - связанных общими социально-трудовыми и профессиональными интересами </w:t>
      </w:r>
      <w:r>
        <w:rPr>
          <w:rFonts w:ascii="Times New Roman" w:eastAsia="Times New Roman" w:hAnsi="Times New Roman" w:cs="Times New Roman"/>
          <w:highlight w:val="none"/>
        </w:rPr>
        <w:t xml:space="preserve">работников </w:t>
      </w:r>
      <w:r>
        <w:rPr>
          <w:rFonts w:ascii="Times New Roman" w:eastAsia="Times New Roman" w:hAnsi="Times New Roman" w:cs="Times New Roman"/>
          <w:highlight w:val="none"/>
        </w:rPr>
        <w:t xml:space="preserve">одной или нескольких отраслей, одного или нескольких видов экономической деятельности, действующее на всей </w:t>
      </w:r>
      <w:r>
        <w:rPr>
          <w:rStyle w:val="cat-Addressgrp-1rplc-1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w:t>
      </w:r>
      <w:r>
        <w:rPr>
          <w:rFonts w:ascii="Times New Roman" w:eastAsia="Times New Roman" w:hAnsi="Times New Roman" w:cs="Times New Roman"/>
          <w:highlight w:val="none"/>
        </w:rPr>
        <w:t xml:space="preserve"> экономической деятельности.</w:t>
      </w:r>
    </w:p>
    <w:p>
      <w:pPr>
        <w:spacing w:before="0" w:after="0"/>
        <w:ind w:firstLine="567"/>
        <w:jc w:val="both"/>
      </w:pPr>
      <w:r>
        <w:rPr>
          <w:rFonts w:ascii="Times New Roman" w:eastAsia="Times New Roman" w:hAnsi="Times New Roman" w:cs="Times New Roman"/>
          <w:highlight w:val="none"/>
        </w:rPr>
        <w:t xml:space="preserve">Статьей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2 Федерального закона от </w:t>
      </w:r>
      <w:r>
        <w:rPr>
          <w:rStyle w:val="cat-Dategrp-12rplc-19"/>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63-ФЗ «Об адвокатской деятельности и адвокатуре в Российской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Федерации» (далее - Закон № 63-ФЗ)</w:t>
      </w:r>
      <w:r>
        <w:rPr>
          <w:rFonts w:ascii="Times New Roman" w:eastAsia="Times New Roman" w:hAnsi="Times New Roman" w:cs="Times New Roman"/>
          <w:highlight w:val="none"/>
        </w:rPr>
        <w:t xml:space="preserve"> определено, что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адвокатом является лицо, получившее в установленном Законом № 63-ФЗ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w:t>
      </w:r>
      <w:r>
        <w:rPr>
          <w:rFonts w:ascii="Times New Roman" w:eastAsia="Times New Roman" w:hAnsi="Times New Roman" w:cs="Times New Roman"/>
          <w:highlight w:val="none"/>
        </w:rPr>
        <w:t xml:space="preserve">не вправе вступать в трудовые отношения в качестве работника, </w:t>
      </w:r>
      <w:r>
        <w:rPr>
          <w:rFonts w:ascii="Times New Roman" w:eastAsia="Times New Roman" w:hAnsi="Times New Roman" w:cs="Times New Roman"/>
          <w:highlight w:val="none"/>
        </w:rPr>
        <w:t>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pPr>
        <w:spacing w:before="0" w:after="0"/>
        <w:ind w:firstLine="567"/>
        <w:jc w:val="both"/>
      </w:pPr>
      <w:r>
        <w:rPr>
          <w:rFonts w:ascii="Times New Roman" w:eastAsia="Times New Roman" w:hAnsi="Times New Roman" w:cs="Times New Roman"/>
          <w:highlight w:val="none"/>
        </w:rPr>
        <w:t>С</w:t>
      </w:r>
      <w:r>
        <w:rPr>
          <w:rFonts w:ascii="Times New Roman" w:eastAsia="Times New Roman" w:hAnsi="Times New Roman" w:cs="Times New Roman"/>
          <w:highlight w:val="none"/>
        </w:rPr>
        <w:t>тать</w:t>
      </w:r>
      <w:r>
        <w:rPr>
          <w:rFonts w:ascii="Times New Roman" w:eastAsia="Times New Roman" w:hAnsi="Times New Roman" w:cs="Times New Roman"/>
          <w:highlight w:val="none"/>
        </w:rPr>
        <w:t>ей</w:t>
      </w:r>
      <w:r>
        <w:rPr>
          <w:rFonts w:ascii="Times New Roman" w:eastAsia="Times New Roman" w:hAnsi="Times New Roman" w:cs="Times New Roman"/>
          <w:highlight w:val="none"/>
        </w:rPr>
        <w:t xml:space="preserve"> 15 Трудового кодекса Российской Федерации (далее - ТК РФ)</w:t>
      </w:r>
      <w:r>
        <w:rPr>
          <w:rFonts w:ascii="Times New Roman" w:eastAsia="Times New Roman" w:hAnsi="Times New Roman" w:cs="Times New Roman"/>
          <w:highlight w:val="none"/>
        </w:rPr>
        <w:t xml:space="preserve"> предусмотрено, что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трудовые отношения </w:t>
      </w:r>
      <w:r>
        <w:rPr>
          <w:rFonts w:ascii="Times New Roman" w:eastAsia="Times New Roman" w:hAnsi="Times New Roman" w:cs="Times New Roman"/>
          <w:highlight w:val="none"/>
        </w:rPr>
        <w:t>-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Трудовые отношения возникают </w:t>
      </w:r>
      <w:r>
        <w:rPr>
          <w:rFonts w:ascii="Times New Roman" w:eastAsia="Times New Roman" w:hAnsi="Times New Roman" w:cs="Times New Roman"/>
          <w:highlight w:val="none"/>
        </w:rPr>
        <w:t>между работником и работодателем на основании трудового договора</w:t>
      </w:r>
      <w:r>
        <w:rPr>
          <w:rFonts w:ascii="Times New Roman" w:eastAsia="Times New Roman" w:hAnsi="Times New Roman" w:cs="Times New Roman"/>
          <w:highlight w:val="none"/>
        </w:rPr>
        <w:t>.</w:t>
      </w:r>
    </w:p>
    <w:p>
      <w:pPr>
        <w:spacing w:before="0" w:after="0"/>
        <w:ind w:firstLine="567"/>
        <w:jc w:val="both"/>
      </w:pPr>
      <w:r>
        <w:rPr>
          <w:rFonts w:ascii="Times New Roman" w:eastAsia="Times New Roman" w:hAnsi="Times New Roman" w:cs="Times New Roman"/>
          <w:highlight w:val="none"/>
        </w:rPr>
        <w:t>Р</w:t>
      </w:r>
      <w:r>
        <w:rPr>
          <w:rFonts w:ascii="Times New Roman" w:eastAsia="Times New Roman" w:hAnsi="Times New Roman" w:cs="Times New Roman"/>
          <w:highlight w:val="none"/>
        </w:rPr>
        <w:t>аботник</w:t>
      </w:r>
      <w:r>
        <w:rPr>
          <w:rFonts w:ascii="Times New Roman" w:eastAsia="Times New Roman" w:hAnsi="Times New Roman" w:cs="Times New Roman"/>
          <w:highlight w:val="none"/>
        </w:rPr>
        <w:t xml:space="preserve">ом является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физическое лицо, вступающее в трудовые отношения с работодателем</w:t>
      </w:r>
      <w:r>
        <w:rPr>
          <w:rFonts w:ascii="Times New Roman" w:eastAsia="Times New Roman" w:hAnsi="Times New Roman" w:cs="Times New Roman"/>
          <w:highlight w:val="none"/>
        </w:rPr>
        <w:t xml:space="preserve"> (ст. 20 ТК РФ)</w:t>
      </w:r>
      <w:r>
        <w:rPr>
          <w:rFonts w:ascii="Times New Roman" w:eastAsia="Times New Roman" w:hAnsi="Times New Roman" w:cs="Times New Roman"/>
          <w:highlight w:val="none"/>
        </w:rPr>
        <w:t>.</w:t>
      </w:r>
    </w:p>
    <w:p>
      <w:pPr>
        <w:spacing w:before="0" w:after="0"/>
        <w:ind w:firstLine="567"/>
        <w:jc w:val="both"/>
      </w:pPr>
      <w:r>
        <w:rPr>
          <w:rFonts w:ascii="Times New Roman" w:eastAsia="Times New Roman" w:hAnsi="Times New Roman" w:cs="Times New Roman"/>
          <w:highlight w:val="none"/>
        </w:rPr>
        <w:t xml:space="preserve">Работодателями - физическими лицами </w:t>
      </w:r>
      <w:r>
        <w:rPr>
          <w:rFonts w:ascii="Times New Roman" w:eastAsia="Times New Roman" w:hAnsi="Times New Roman" w:cs="Times New Roman"/>
          <w:highlight w:val="none"/>
        </w:rPr>
        <w:t xml:space="preserve">являются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w:t>
      </w:r>
      <w:r>
        <w:rPr>
          <w:rFonts w:ascii="Times New Roman" w:eastAsia="Times New Roman" w:hAnsi="Times New Roman" w:cs="Times New Roman"/>
          <w:highlight w:val="none"/>
        </w:rPr>
        <w:t>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pPr>
        <w:spacing w:before="0" w:after="0"/>
        <w:ind w:firstLine="567"/>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В соответствии со ст. 21 ТК РФ право </w:t>
      </w:r>
      <w:r>
        <w:rPr>
          <w:rFonts w:ascii="Times New Roman" w:eastAsia="Times New Roman" w:hAnsi="Times New Roman" w:cs="Times New Roman"/>
          <w:highlight w:val="none"/>
        </w:rPr>
        <w:t xml:space="preserve">на объединение, включая </w:t>
      </w:r>
      <w:r>
        <w:rPr>
          <w:rFonts w:ascii="Times New Roman" w:eastAsia="Times New Roman" w:hAnsi="Times New Roman" w:cs="Times New Roman"/>
          <w:highlight w:val="none"/>
        </w:rPr>
        <w:t>право на создание профессиональных союзов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вступление в них для защиты своих трудовых прав, свобод и законных интересов</w:t>
      </w:r>
      <w:r>
        <w:rPr>
          <w:rFonts w:ascii="Times New Roman" w:eastAsia="Times New Roman" w:hAnsi="Times New Roman" w:cs="Times New Roman"/>
          <w:highlight w:val="none"/>
        </w:rPr>
        <w:t xml:space="preserve"> имеет работник. Р</w:t>
      </w:r>
      <w:r>
        <w:rPr>
          <w:rFonts w:ascii="Times New Roman" w:eastAsia="Times New Roman" w:hAnsi="Times New Roman" w:cs="Times New Roman"/>
          <w:highlight w:val="none"/>
        </w:rPr>
        <w:t xml:space="preserve">аботодатель </w:t>
      </w:r>
      <w:r>
        <w:rPr>
          <w:rFonts w:ascii="Times New Roman" w:eastAsia="Times New Roman" w:hAnsi="Times New Roman" w:cs="Times New Roman"/>
          <w:highlight w:val="none"/>
        </w:rPr>
        <w:t xml:space="preserve">в силу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статьи 22 ТК РФ имеет право создавать объединения работодателей в целях представительства и защиты своих интересов и вступать в них.</w:t>
      </w:r>
    </w:p>
    <w:p>
      <w:pPr>
        <w:spacing w:before="0" w:after="0"/>
        <w:ind w:firstLine="567"/>
        <w:jc w:val="both"/>
      </w:pPr>
      <w:r>
        <w:rPr>
          <w:rFonts w:ascii="Times New Roman" w:eastAsia="Times New Roman" w:hAnsi="Times New Roman" w:cs="Times New Roman"/>
          <w:highlight w:val="none"/>
        </w:rPr>
        <w:t>Таким образом, исходя из вышеизложенного</w:t>
      </w:r>
      <w:r>
        <w:rPr>
          <w:rFonts w:ascii="Times New Roman" w:eastAsia="Times New Roman" w:hAnsi="Times New Roman" w:cs="Times New Roman"/>
          <w:highlight w:val="none"/>
        </w:rPr>
        <w:t xml:space="preserve">, профсоюзы создаются </w:t>
      </w:r>
      <w:r>
        <w:rPr>
          <w:rFonts w:ascii="Times New Roman" w:eastAsia="Times New Roman" w:hAnsi="Times New Roman" w:cs="Times New Roman"/>
          <w:highlight w:val="none"/>
        </w:rPr>
        <w:t xml:space="preserve">в сфере трудовых отношений, </w:t>
      </w:r>
      <w:r>
        <w:rPr>
          <w:rFonts w:ascii="Times New Roman" w:eastAsia="Times New Roman" w:hAnsi="Times New Roman" w:cs="Times New Roman"/>
          <w:highlight w:val="none"/>
        </w:rPr>
        <w:t xml:space="preserve">объединяют граждан, связанных общими производственными, профессиональными интересами по роду их деятельности, и регулируют отношения между работником и работодателем. Право на создание профессиональных союзов имеют </w:t>
      </w:r>
      <w:r>
        <w:rPr>
          <w:rFonts w:ascii="Times New Roman" w:eastAsia="Times New Roman" w:hAnsi="Times New Roman" w:cs="Times New Roman"/>
          <w:highlight w:val="none"/>
        </w:rPr>
        <w:t xml:space="preserve">работники, </w:t>
      </w:r>
      <w:r>
        <w:rPr>
          <w:rFonts w:ascii="Times New Roman" w:eastAsia="Times New Roman" w:hAnsi="Times New Roman" w:cs="Times New Roman"/>
          <w:highlight w:val="none"/>
        </w:rPr>
        <w:t xml:space="preserve">в то время как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адвокаты не вправе вступать в трудовые отношения в качестве работника.</w:t>
      </w:r>
    </w:p>
    <w:p>
      <w:pPr>
        <w:spacing w:before="0" w:after="0"/>
        <w:ind w:firstLine="567"/>
        <w:jc w:val="both"/>
      </w:pPr>
      <w:r>
        <w:rPr>
          <w:rFonts w:ascii="Times New Roman" w:eastAsia="Times New Roman" w:hAnsi="Times New Roman" w:cs="Times New Roman"/>
          <w:highlight w:val="none"/>
        </w:rPr>
        <w:t>Согласно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ст. 4 Закона № 82-ФЗ профсоюзы являются отдельным видом общественных объединений и имеют особенности, в том числе при создании, которые предусмотрены специальным законом - Законом № 10-ФЗ.</w:t>
      </w:r>
    </w:p>
    <w:p>
      <w:pPr>
        <w:spacing w:before="0" w:after="0"/>
        <w:ind w:firstLine="567"/>
        <w:jc w:val="both"/>
      </w:pPr>
      <w:r>
        <w:rPr>
          <w:rFonts w:ascii="Times New Roman" w:eastAsia="Times New Roman" w:hAnsi="Times New Roman" w:cs="Times New Roman"/>
          <w:highlight w:val="none"/>
        </w:rPr>
        <w:t>З</w:t>
      </w:r>
      <w:r>
        <w:rPr>
          <w:rFonts w:ascii="Times New Roman" w:eastAsia="Times New Roman" w:hAnsi="Times New Roman" w:cs="Times New Roman"/>
          <w:highlight w:val="none"/>
        </w:rPr>
        <w:t>акон № 63-ФЗ</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не содержит положений о праве адвокатов на создание профсоюзов адвокатов.</w:t>
      </w:r>
      <w:r>
        <w:rPr>
          <w:rFonts w:ascii="Times New Roman" w:eastAsia="Times New Roman" w:hAnsi="Times New Roman" w:cs="Times New Roman"/>
          <w:highlight w:val="none"/>
        </w:rPr>
        <w:t xml:space="preserve"> Статьей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39 Закона № 63-ФЗ </w:t>
      </w:r>
      <w:r>
        <w:rPr>
          <w:rFonts w:ascii="Times New Roman" w:eastAsia="Times New Roman" w:hAnsi="Times New Roman" w:cs="Times New Roman"/>
          <w:highlight w:val="none"/>
        </w:rPr>
        <w:t xml:space="preserve">предусмотрено, что </w:t>
      </w:r>
      <w:r>
        <w:rPr>
          <w:rFonts w:ascii="Times New Roman" w:eastAsia="Times New Roman" w:hAnsi="Times New Roman" w:cs="Times New Roman"/>
          <w:highlight w:val="none"/>
        </w:rPr>
        <w:t xml:space="preserve">адвокаты вправе создавать </w:t>
      </w:r>
      <w:r>
        <w:rPr>
          <w:rFonts w:ascii="Times New Roman" w:eastAsia="Times New Roman" w:hAnsi="Times New Roman" w:cs="Times New Roman"/>
          <w:highlight w:val="none"/>
        </w:rPr>
        <w:t xml:space="preserve">общественные объединения адвокатов </w:t>
      </w:r>
      <w:r>
        <w:rPr>
          <w:rFonts w:ascii="Times New Roman" w:eastAsia="Times New Roman" w:hAnsi="Times New Roman" w:cs="Times New Roman"/>
          <w:highlight w:val="none"/>
        </w:rPr>
        <w:t>и (или) быть членами (участниками) общественных объединений адвокатов в соответствии с законодательством Российской Федерации.</w:t>
      </w:r>
    </w:p>
    <w:p>
      <w:pPr>
        <w:spacing w:before="0" w:after="0"/>
        <w:ind w:firstLine="567"/>
        <w:jc w:val="both"/>
      </w:pPr>
      <w:r>
        <w:rPr>
          <w:rFonts w:ascii="Times New Roman" w:eastAsia="Times New Roman" w:hAnsi="Times New Roman" w:cs="Times New Roman"/>
          <w:highlight w:val="none"/>
        </w:rPr>
        <w:t>В силу вышеуказанного</w:t>
      </w:r>
      <w:r>
        <w:rPr>
          <w:rFonts w:ascii="Times New Roman" w:eastAsia="Times New Roman" w:hAnsi="Times New Roman" w:cs="Times New Roman"/>
          <w:highlight w:val="none"/>
        </w:rPr>
        <w:t xml:space="preserve">, решение Минюста России является обоснованным, принято на основании вышеприведенных норм права. </w:t>
      </w:r>
    </w:p>
    <w:p>
      <w:pPr>
        <w:spacing w:before="0" w:after="0"/>
        <w:ind w:firstLine="567"/>
        <w:jc w:val="both"/>
      </w:pPr>
      <w:r>
        <w:rPr>
          <w:rFonts w:ascii="Times New Roman" w:eastAsia="Times New Roman" w:hAnsi="Times New Roman" w:cs="Times New Roman"/>
          <w:highlight w:val="none"/>
        </w:rPr>
        <w:t xml:space="preserve">Административный истец </w:t>
      </w:r>
      <w:r>
        <w:rPr>
          <w:rFonts w:ascii="Times New Roman" w:eastAsia="Times New Roman" w:hAnsi="Times New Roman" w:cs="Times New Roman"/>
          <w:highlight w:val="none"/>
        </w:rPr>
        <w:t xml:space="preserve">сослался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 то, что в настоящее время существуют профсоюзы адвокатов. Однако</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данный довод не является основанием для признании оспариваемого решения незаконным. Московская областная организация профессионального союза адвокатов России и Профессиональный союз адвокатов и работников адвокатских образований </w:t>
      </w:r>
      <w:r>
        <w:rPr>
          <w:rStyle w:val="cat-Addressgrp-2rplc-20"/>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и т.д. зарегистрированы в качестве общественных организаций. Профсоюзная организация Московской областной коллегии адвокатов </w:t>
      </w:r>
      <w:r>
        <w:rPr>
          <w:rFonts w:ascii="Times New Roman" w:eastAsia="Times New Roman" w:hAnsi="Times New Roman" w:cs="Times New Roman"/>
          <w:highlight w:val="none"/>
        </w:rPr>
        <w:t xml:space="preserve">создана как </w:t>
      </w:r>
      <w:r>
        <w:rPr>
          <w:rFonts w:ascii="Times New Roman" w:eastAsia="Times New Roman" w:hAnsi="Times New Roman" w:cs="Times New Roman"/>
          <w:highlight w:val="none"/>
        </w:rPr>
        <w:t>профсоюз работников государственных учреждений и общественного обслуживания РФ</w:t>
      </w:r>
      <w:r>
        <w:rPr>
          <w:rFonts w:ascii="Times New Roman" w:eastAsia="Times New Roman" w:hAnsi="Times New Roman" w:cs="Times New Roman"/>
          <w:highlight w:val="none"/>
        </w:rPr>
        <w:t xml:space="preserve">. Кроме того, профессиональный союз адвокатов создан в </w:t>
      </w:r>
      <w:r>
        <w:rPr>
          <w:rStyle w:val="cat-Dategrp-13rplc-21"/>
          <w:rFonts w:ascii="Times New Roman" w:eastAsia="Times New Roman" w:hAnsi="Times New Roman" w:cs="Times New Roman"/>
          <w:highlight w:val="none"/>
        </w:rPr>
        <w:t>дата</w:t>
      </w:r>
    </w:p>
    <w:p>
      <w:pPr>
        <w:spacing w:before="0" w:after="0"/>
        <w:ind w:firstLine="567"/>
        <w:jc w:val="both"/>
      </w:pPr>
      <w:r>
        <w:rPr>
          <w:rFonts w:ascii="Times New Roman" w:eastAsia="Times New Roman" w:hAnsi="Times New Roman" w:cs="Times New Roman"/>
          <w:highlight w:val="none"/>
        </w:rPr>
        <w:t xml:space="preserve">Административный истец в иске указал на </w:t>
      </w:r>
      <w:r>
        <w:rPr>
          <w:rFonts w:ascii="Times New Roman" w:eastAsia="Times New Roman" w:hAnsi="Times New Roman" w:cs="Times New Roman"/>
          <w:highlight w:val="none"/>
        </w:rPr>
        <w:t xml:space="preserve">уведомительный порядок </w:t>
      </w:r>
      <w:r>
        <w:rPr>
          <w:rFonts w:ascii="Times New Roman" w:eastAsia="Times New Roman" w:hAnsi="Times New Roman" w:cs="Times New Roman"/>
          <w:highlight w:val="none"/>
        </w:rPr>
        <w:t>регистрации профсоюзов, предусмотр</w:t>
      </w:r>
      <w:r>
        <w:rPr>
          <w:rFonts w:ascii="Times New Roman" w:eastAsia="Times New Roman" w:hAnsi="Times New Roman" w:cs="Times New Roman"/>
          <w:highlight w:val="none"/>
        </w:rPr>
        <w:t>енный статьей 8 Закона № 10-ФЗ. Однако</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это </w:t>
      </w:r>
      <w:r>
        <w:rPr>
          <w:rFonts w:ascii="Times New Roman" w:eastAsia="Times New Roman" w:hAnsi="Times New Roman" w:cs="Times New Roman"/>
          <w:highlight w:val="none"/>
        </w:rPr>
        <w:t>не отменяет необходимости представления предусмотренного законом пакета документов, так как государственная регистрация профсоюзов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осуществляется в соответствии с Федеральным законом от </w:t>
      </w:r>
      <w:r>
        <w:rPr>
          <w:rStyle w:val="cat-Dategrp-14rplc-22"/>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 129-ФЗ «О государственной регистрации юридических лиц и и</w:t>
      </w:r>
      <w:r>
        <w:rPr>
          <w:rFonts w:ascii="Times New Roman" w:eastAsia="Times New Roman" w:hAnsi="Times New Roman" w:cs="Times New Roman"/>
          <w:highlight w:val="none"/>
        </w:rPr>
        <w:t>ндивидуальных предпринимателей»</w:t>
      </w:r>
      <w:r>
        <w:rPr>
          <w:rFonts w:ascii="Times New Roman" w:eastAsia="Times New Roman" w:hAnsi="Times New Roman" w:cs="Times New Roman"/>
          <w:highlight w:val="none"/>
        </w:rPr>
        <w:t>.</w:t>
      </w:r>
    </w:p>
    <w:p>
      <w:pPr>
        <w:spacing w:before="0" w:after="0"/>
        <w:ind w:firstLine="567"/>
        <w:jc w:val="both"/>
      </w:pPr>
      <w:r>
        <w:rPr>
          <w:rFonts w:ascii="Times New Roman" w:eastAsia="Times New Roman" w:hAnsi="Times New Roman" w:cs="Times New Roman"/>
          <w:highlight w:val="none"/>
        </w:rPr>
        <w:t xml:space="preserve">В обоснование доводов административный истец акцентировал внимание на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подпункт 10 пункта 3 статьи 31 Закона № 63-ФЗ, закрепляющий социальные и профессиональные права адвокатов, которые в силу статьи 11 Закона № 10-ФЗ призваны защищать профсоюзные организации и их органы, представлять и защищать права и интересы членов профсоюза по вопросам индивидуальных трудовых и связанных с трудом отношений.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w:t>
      </w:r>
      <w:r>
        <w:rPr>
          <w:rFonts w:ascii="Times New Roman" w:eastAsia="Times New Roman" w:hAnsi="Times New Roman" w:cs="Times New Roman"/>
          <w:highlight w:val="none"/>
        </w:rPr>
        <w:t xml:space="preserve"> подпункте 10 пункта 3 статьи 31 Закона № 63-ФЗ предусмотрены права Совета адвокатской палаты на защиту социальных и профессиональных прав адвокатов, не имеющие отношения к </w:t>
      </w:r>
      <w:r>
        <w:rPr>
          <w:rFonts w:ascii="Times New Roman" w:eastAsia="Times New Roman" w:hAnsi="Times New Roman" w:cs="Times New Roman"/>
          <w:highlight w:val="none"/>
        </w:rPr>
        <w:t>Союзу</w:t>
      </w:r>
      <w:r>
        <w:rPr>
          <w:rFonts w:ascii="Times New Roman" w:eastAsia="Times New Roman" w:hAnsi="Times New Roman" w:cs="Times New Roman"/>
          <w:highlight w:val="none"/>
        </w:rPr>
        <w:t xml:space="preserve">, статья 11 Закона № 10-ФЗ закрепляет права профсоюзов на представительство и защиту социально-трудовых прав и интересов членов профсоюза и иных работников, </w:t>
      </w:r>
      <w:r>
        <w:rPr>
          <w:rFonts w:ascii="Times New Roman" w:eastAsia="Times New Roman" w:hAnsi="Times New Roman" w:cs="Times New Roman"/>
          <w:highlight w:val="none"/>
        </w:rPr>
        <w:t xml:space="preserve">а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адвокаты </w:t>
      </w:r>
      <w:r>
        <w:rPr>
          <w:rFonts w:ascii="Times New Roman" w:eastAsia="Times New Roman" w:hAnsi="Times New Roman" w:cs="Times New Roman"/>
          <w:highlight w:val="none"/>
        </w:rPr>
        <w:t xml:space="preserve">к таковым </w:t>
      </w:r>
      <w:r>
        <w:rPr>
          <w:rFonts w:ascii="Times New Roman" w:eastAsia="Times New Roman" w:hAnsi="Times New Roman" w:cs="Times New Roman"/>
          <w:highlight w:val="none"/>
        </w:rPr>
        <w:t>не относятся</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н</w:t>
      </w:r>
      <w:r>
        <w:rPr>
          <w:rFonts w:ascii="Times New Roman" w:eastAsia="Times New Roman" w:hAnsi="Times New Roman" w:cs="Times New Roman"/>
          <w:highlight w:val="none"/>
        </w:rPr>
        <w:t xml:space="preserve">аучная, </w:t>
      </w:r>
      <w:r>
        <w:rPr>
          <w:rFonts w:ascii="Times New Roman" w:eastAsia="Times New Roman" w:hAnsi="Times New Roman" w:cs="Times New Roman"/>
          <w:highlight w:val="none"/>
        </w:rPr>
        <w:t>преподавательская и иная творческая деятельность адвокатов, предусмотренная статьей 2 Закона № 63-ФЗ, и связанные с этим отношения к целям и деятельности профессиональных союзов, направленным на представительство и защиту социально-трудовых прав и интересов граждан, связанных общими производственными, профессиональными интересами по роду деятельности, отношения не имеют.</w:t>
      </w:r>
    </w:p>
    <w:p>
      <w:pPr>
        <w:spacing w:before="0" w:after="0"/>
        <w:ind w:firstLine="567"/>
        <w:jc w:val="both"/>
      </w:pPr>
      <w:r>
        <w:rPr>
          <w:rFonts w:ascii="Times New Roman" w:eastAsia="Times New Roman" w:hAnsi="Times New Roman" w:cs="Times New Roman"/>
          <w:highlight w:val="none"/>
        </w:rPr>
        <w:t xml:space="preserve">На основании вышеизложенного, оценив представленные доказательства в их совокупности, суд приходит к выводу о том, что </w:t>
      </w:r>
      <w:r>
        <w:rPr>
          <w:rFonts w:ascii="Times New Roman" w:eastAsia="Times New Roman" w:hAnsi="Times New Roman" w:cs="Times New Roman"/>
          <w:highlight w:val="none"/>
        </w:rPr>
        <w:t xml:space="preserve">права, свободы и законные интересы административного истца </w:t>
      </w:r>
      <w:r>
        <w:rPr>
          <w:rFonts w:ascii="Times New Roman" w:eastAsia="Times New Roman" w:hAnsi="Times New Roman" w:cs="Times New Roman"/>
          <w:highlight w:val="none"/>
        </w:rPr>
        <w:t>не нарушены</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Минюстом России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соблюдены требования </w:t>
      </w:r>
      <w:r>
        <w:rPr>
          <w:rFonts w:ascii="Times New Roman" w:eastAsia="Times New Roman" w:hAnsi="Times New Roman" w:cs="Times New Roman"/>
          <w:highlight w:val="none"/>
        </w:rPr>
        <w:t xml:space="preserve">вышеназванных </w:t>
      </w:r>
      <w:r>
        <w:rPr>
          <w:rFonts w:ascii="Times New Roman" w:eastAsia="Times New Roman" w:hAnsi="Times New Roman" w:cs="Times New Roman"/>
          <w:highlight w:val="none"/>
        </w:rPr>
        <w:t xml:space="preserve">нормативных правовых актов, </w:t>
      </w:r>
      <w:r>
        <w:rPr>
          <w:rFonts w:ascii="Times New Roman" w:eastAsia="Times New Roman" w:hAnsi="Times New Roman" w:cs="Times New Roman"/>
          <w:highlight w:val="none"/>
        </w:rPr>
        <w:t>Минюстом России является полномочным государственным органом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 принятию соответствующих решений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оснований считать, что нарушен </w:t>
      </w:r>
      <w:r>
        <w:rPr>
          <w:rFonts w:ascii="Times New Roman" w:eastAsia="Times New Roman" w:hAnsi="Times New Roman" w:cs="Times New Roman"/>
          <w:highlight w:val="none"/>
        </w:rPr>
        <w:t>порядок принятия оспариваемого решения,</w:t>
      </w:r>
      <w:r>
        <w:rPr>
          <w:rFonts w:ascii="Times New Roman" w:eastAsia="Times New Roman" w:hAnsi="Times New Roman" w:cs="Times New Roman"/>
          <w:highlight w:val="none"/>
        </w:rPr>
        <w:t xml:space="preserve"> не имеется;</w:t>
      </w:r>
      <w:r>
        <w:rPr>
          <w:rFonts w:ascii="Times New Roman" w:eastAsia="Times New Roman" w:hAnsi="Times New Roman" w:cs="Times New Roman"/>
          <w:highlight w:val="none"/>
        </w:rPr>
        <w:t xml:space="preserve"> у Минюста России имелись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основания для принятия оспариваемого решения.</w:t>
      </w:r>
      <w:r>
        <w:rPr>
          <w:rFonts w:ascii="Times New Roman" w:eastAsia="Times New Roman" w:hAnsi="Times New Roman" w:cs="Times New Roman"/>
          <w:highlight w:val="none"/>
        </w:rPr>
        <w:t xml:space="preserve"> В силу ст. 227 КАС РФ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суд не находит оснований для удовлетворения заявленных требований. </w:t>
      </w:r>
    </w:p>
    <w:p>
      <w:pPr>
        <w:spacing w:before="0" w:after="0"/>
        <w:ind w:firstLine="567"/>
        <w:jc w:val="both"/>
      </w:pPr>
      <w:r>
        <w:rPr>
          <w:rFonts w:ascii="Times New Roman" w:eastAsia="Times New Roman" w:hAnsi="Times New Roman" w:cs="Times New Roman"/>
          <w:highlight w:val="none"/>
        </w:rPr>
        <w:t>Руководствуясь ст. 177-180,</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227 Кодекса административного судопроизводства Российской Федерации, суд</w:t>
      </w:r>
    </w:p>
    <w:p>
      <w:pPr>
        <w:spacing w:before="0" w:after="0"/>
        <w:ind w:firstLine="567"/>
        <w:jc w:val="center"/>
      </w:pPr>
    </w:p>
    <w:p>
      <w:pPr>
        <w:spacing w:before="0" w:after="0"/>
        <w:ind w:firstLine="567"/>
        <w:jc w:val="center"/>
      </w:pPr>
      <w:r>
        <w:rPr>
          <w:rFonts w:ascii="Times New Roman" w:eastAsia="Times New Roman" w:hAnsi="Times New Roman" w:cs="Times New Roman"/>
          <w:highlight w:val="none"/>
        </w:rPr>
        <w:t>РЕШИЛ:</w:t>
      </w:r>
    </w:p>
    <w:p>
      <w:pPr>
        <w:spacing w:before="0" w:after="0"/>
        <w:ind w:firstLine="567"/>
        <w:jc w:val="both"/>
      </w:pPr>
      <w:r>
        <w:rPr>
          <w:rFonts w:ascii="Times New Roman" w:eastAsia="Times New Roman" w:hAnsi="Times New Roman" w:cs="Times New Roman"/>
          <w:highlight w:val="none"/>
        </w:rPr>
        <w:t xml:space="preserve">Отказать </w:t>
      </w:r>
      <w:r>
        <w:rPr>
          <w:rStyle w:val="cat-FIOgrp-22rplc-2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удовлетворении требований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к Минюсту России о признании решения </w:t>
      </w:r>
      <w:r>
        <w:rPr>
          <w:rFonts w:ascii="Times New Roman" w:eastAsia="Times New Roman" w:hAnsi="Times New Roman" w:cs="Times New Roman"/>
          <w:highlight w:val="none"/>
        </w:rPr>
        <w:t>незаконным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обязании</w:t>
      </w:r>
      <w:r>
        <w:rPr>
          <w:rFonts w:ascii="Times New Roman" w:eastAsia="Times New Roman" w:hAnsi="Times New Roman" w:cs="Times New Roman"/>
          <w:highlight w:val="none"/>
        </w:rPr>
        <w:t xml:space="preserve"> произвести государственную регистрацию профсоюза.</w:t>
      </w:r>
    </w:p>
    <w:p>
      <w:pPr>
        <w:spacing w:before="0" w:after="0"/>
        <w:ind w:firstLine="567"/>
        <w:jc w:val="both"/>
      </w:pPr>
      <w:r>
        <w:rPr>
          <w:rFonts w:ascii="Times New Roman" w:eastAsia="Times New Roman" w:hAnsi="Times New Roman" w:cs="Times New Roman"/>
          <w:highlight w:val="none"/>
        </w:rPr>
        <w:t>На решение может быть подана апелляционная жалоба в Московский городской суд</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через</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Замоскворецкий районный суд </w:t>
      </w:r>
      <w:r>
        <w:rPr>
          <w:rStyle w:val="cat-Addressgrp-0rplc-24"/>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течение месяца с момента изготовления решения в окончательной форме.</w:t>
      </w:r>
    </w:p>
    <w:p>
      <w:pPr>
        <w:spacing w:before="0" w:after="0"/>
        <w:ind w:firstLine="567"/>
        <w:jc w:val="both"/>
      </w:pPr>
    </w:p>
    <w:p>
      <w:pPr>
        <w:spacing w:before="0" w:after="0"/>
        <w:ind w:firstLine="567"/>
        <w:jc w:val="both"/>
      </w:pPr>
    </w:p>
    <w:p>
      <w:pPr>
        <w:spacing w:before="0" w:after="0"/>
        <w:ind w:firstLine="567"/>
        <w:jc w:val="both"/>
        <w:rPr>
          <w:sz w:val="24"/>
          <w:szCs w:val="24"/>
        </w:rPr>
      </w:pPr>
      <w:r>
        <w:rPr>
          <w:rFonts w:ascii="Times New Roman" w:eastAsia="Times New Roman" w:hAnsi="Times New Roman" w:cs="Times New Roman"/>
          <w:highlight w:val="none"/>
        </w:rPr>
        <w:t>Судья:</w:t>
      </w: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w:t>
      </w:r>
      <w:r>
        <w:rPr>
          <w:rStyle w:val="cat-FIOgrp-16rplc-2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highlight w:val="none"/>
        </w:rPr>
        <w:t xml:space="preserve">Решение к окончательной форме изготовлено </w:t>
      </w:r>
      <w:r>
        <w:rPr>
          <w:rStyle w:val="cat-Dategrp-15rplc-26"/>
          <w:rFonts w:ascii="Times New Roman" w:eastAsia="Times New Roman" w:hAnsi="Times New Roman" w:cs="Times New Roman"/>
          <w:highlight w:val="none"/>
        </w:rPr>
        <w:t>дата</w:t>
      </w:r>
    </w:p>
    <w:p>
      <w:pPr>
        <w:spacing w:before="0" w:after="0"/>
        <w:ind w:firstLine="567"/>
        <w:jc w:val="both"/>
      </w:pPr>
    </w:p>
    <w:p>
      <w:pPr>
        <w:spacing w:before="0" w:after="0"/>
        <w:ind w:firstLine="567"/>
        <w:jc w:val="both"/>
      </w:pPr>
    </w:p>
    <w:p>
      <w:pPr>
        <w:spacing w:before="0" w:after="0"/>
        <w:ind w:firstLine="567"/>
        <w:jc w:val="both"/>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fldChar w:fldCharType="begin"/>
    </w:r>
    <w:r>
      <w:rPr>
        <w:highlight w:val="none"/>
      </w:rPr>
      <w:instrText xml:space="preserve">PAGE  </w:instrText>
    </w:r>
    <w:r>
      <w:fldChar w:fldCharType="separate"/>
    </w:r>
    <w:r>
      <w:rPr>
        <w:rFonts w:ascii="Times New Roman" w:eastAsia="Times New Roman" w:hAnsi="Times New Roman" w:cs="Times New Roman"/>
        <w:highlight w:val="none"/>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Dategrp-3rplc-0">
    <w:name w:val="cat-Date grp-3 rplc-0"/>
    <w:basedOn w:val="DefaultParagraphFont"/>
  </w:style>
  <w:style w:type="character" w:customStyle="1" w:styleId="cat-Addressgrp-0rplc-1">
    <w:name w:val="cat-Address grp-0 rplc-1"/>
    <w:basedOn w:val="DefaultParagraphFont"/>
  </w:style>
  <w:style w:type="character" w:customStyle="1" w:styleId="cat-FIOgrp-16rplc-2">
    <w:name w:val="cat-FIO grp-16 rplc-2"/>
    <w:basedOn w:val="DefaultParagraphFont"/>
  </w:style>
  <w:style w:type="character" w:customStyle="1" w:styleId="cat-FIOgrp-17rplc-3">
    <w:name w:val="cat-FIO grp-17 rplc-3"/>
    <w:basedOn w:val="DefaultParagraphFont"/>
  </w:style>
  <w:style w:type="character" w:customStyle="1" w:styleId="cat-FIOgrp-18rplc-4">
    <w:name w:val="cat-FIO grp-18 rplc-4"/>
    <w:basedOn w:val="DefaultParagraphFont"/>
  </w:style>
  <w:style w:type="character" w:customStyle="1" w:styleId="cat-FIOgrp-19rplc-5">
    <w:name w:val="cat-FIO grp-19 rplc-5"/>
    <w:basedOn w:val="DefaultParagraphFont"/>
  </w:style>
  <w:style w:type="character" w:customStyle="1" w:styleId="cat-Dategrp-4rplc-6">
    <w:name w:val="cat-Date grp-4 rplc-6"/>
    <w:basedOn w:val="DefaultParagraphFont"/>
  </w:style>
  <w:style w:type="character" w:customStyle="1" w:styleId="cat-FIOgrp-19rplc-7">
    <w:name w:val="cat-FIO grp-19 rplc-7"/>
    <w:basedOn w:val="DefaultParagraphFont"/>
  </w:style>
  <w:style w:type="character" w:customStyle="1" w:styleId="cat-FIOgrp-20rplc-8">
    <w:name w:val="cat-FIO grp-20 rplc-8"/>
    <w:basedOn w:val="DefaultParagraphFont"/>
  </w:style>
  <w:style w:type="character" w:customStyle="1" w:styleId="cat-FIOgrp-21rplc-9">
    <w:name w:val="cat-FIO grp-21 rplc-9"/>
    <w:basedOn w:val="DefaultParagraphFont"/>
  </w:style>
  <w:style w:type="character" w:customStyle="1" w:styleId="cat-Dategrp-5rplc-10">
    <w:name w:val="cat-Date grp-5 rplc-10"/>
    <w:basedOn w:val="DefaultParagraphFont"/>
  </w:style>
  <w:style w:type="character" w:customStyle="1" w:styleId="cat-Dategrp-6rplc-11">
    <w:name w:val="cat-Date grp-6 rplc-11"/>
    <w:basedOn w:val="DefaultParagraphFont"/>
  </w:style>
  <w:style w:type="character" w:customStyle="1" w:styleId="cat-Dategrp-7rplc-12">
    <w:name w:val="cat-Date grp-7 rplc-12"/>
    <w:basedOn w:val="DefaultParagraphFont"/>
  </w:style>
  <w:style w:type="character" w:customStyle="1" w:styleId="cat-Dategrp-7rplc-13">
    <w:name w:val="cat-Date grp-7 rplc-13"/>
    <w:basedOn w:val="DefaultParagraphFont"/>
  </w:style>
  <w:style w:type="character" w:customStyle="1" w:styleId="cat-Dategrp-8rplc-14">
    <w:name w:val="cat-Date grp-8 rplc-14"/>
    <w:basedOn w:val="DefaultParagraphFont"/>
  </w:style>
  <w:style w:type="character" w:customStyle="1" w:styleId="cat-Dategrp-9rplc-15">
    <w:name w:val="cat-Date grp-9 rplc-15"/>
    <w:basedOn w:val="DefaultParagraphFont"/>
  </w:style>
  <w:style w:type="character" w:customStyle="1" w:styleId="cat-Dategrp-10rplc-16">
    <w:name w:val="cat-Date grp-10 rplc-16"/>
    <w:basedOn w:val="DefaultParagraphFont"/>
  </w:style>
  <w:style w:type="character" w:customStyle="1" w:styleId="cat-Dategrp-11rplc-17">
    <w:name w:val="cat-Date grp-11 rplc-17"/>
    <w:basedOn w:val="DefaultParagraphFont"/>
  </w:style>
  <w:style w:type="character" w:customStyle="1" w:styleId="cat-Addressgrp-1rplc-18">
    <w:name w:val="cat-Address grp-1 rplc-18"/>
    <w:basedOn w:val="DefaultParagraphFont"/>
  </w:style>
  <w:style w:type="character" w:customStyle="1" w:styleId="cat-Dategrp-12rplc-19">
    <w:name w:val="cat-Date grp-12 rplc-19"/>
    <w:basedOn w:val="DefaultParagraphFont"/>
  </w:style>
  <w:style w:type="character" w:customStyle="1" w:styleId="cat-Addressgrp-2rplc-20">
    <w:name w:val="cat-Address grp-2 rplc-20"/>
    <w:basedOn w:val="DefaultParagraphFont"/>
  </w:style>
  <w:style w:type="character" w:customStyle="1" w:styleId="cat-Dategrp-13rplc-21">
    <w:name w:val="cat-Date grp-13 rplc-21"/>
    <w:basedOn w:val="DefaultParagraphFont"/>
  </w:style>
  <w:style w:type="character" w:customStyle="1" w:styleId="cat-Dategrp-14rplc-22">
    <w:name w:val="cat-Date grp-14 rplc-22"/>
    <w:basedOn w:val="DefaultParagraphFont"/>
  </w:style>
  <w:style w:type="character" w:customStyle="1" w:styleId="cat-FIOgrp-22rplc-23">
    <w:name w:val="cat-FIO grp-22 rplc-23"/>
    <w:basedOn w:val="DefaultParagraphFont"/>
  </w:style>
  <w:style w:type="character" w:customStyle="1" w:styleId="cat-Addressgrp-0rplc-24">
    <w:name w:val="cat-Address grp-0 rplc-24"/>
    <w:basedOn w:val="DefaultParagraphFont"/>
  </w:style>
  <w:style w:type="character" w:customStyle="1" w:styleId="cat-FIOgrp-16rplc-25">
    <w:name w:val="cat-FIO grp-16 rplc-25"/>
    <w:basedOn w:val="DefaultParagraphFont"/>
  </w:style>
  <w:style w:type="character" w:customStyle="1" w:styleId="cat-Dategrp-15rplc-26">
    <w:name w:val="cat-Date grp-15 rplc-2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